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2A" w:rsidRPr="00D4262A" w:rsidRDefault="00D4262A" w:rsidP="00D4262A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4262A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Аккредитационный</w:t>
      </w:r>
      <w:proofErr w:type="spellEnd"/>
      <w:r w:rsidRPr="00D4262A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мониторинг</w:t>
      </w:r>
    </w:p>
    <w:p w:rsidR="00D4262A" w:rsidRPr="00D4262A" w:rsidRDefault="00D4262A" w:rsidP="00D4262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 — это оценка качества образования в конкретном учебном заведении, подтверждение соответствия российским государственным стандартам. Эксперты изучают организацию обучения, документы, степень освоения программ учениками, благоустройство кабинетов и многие другие аспекты.</w:t>
      </w:r>
    </w:p>
    <w:p w:rsidR="00D4262A" w:rsidRPr="00D4262A" w:rsidRDefault="00D4262A" w:rsidP="00D4262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по 1 декабря 2023 года </w:t>
      </w:r>
      <w:proofErr w:type="spellStart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масштабный проект по </w:t>
      </w:r>
      <w:proofErr w:type="spellStart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аккредитационному</w:t>
      </w:r>
      <w:proofErr w:type="spellEnd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мониторингу системы образования. Участие в нем примут более 43 тысяч образовательных организаций и их филиалов (школы, колледжи и вузы).</w:t>
      </w:r>
    </w:p>
    <w:p w:rsidR="00D4262A" w:rsidRPr="00D4262A" w:rsidRDefault="00D4262A" w:rsidP="00D4262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Аккредитационный</w:t>
      </w:r>
      <w:proofErr w:type="spellEnd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проводится впервые и представляет собой стандартизированное наблюдение за выполнением организациями, осуществляющими образовательную деятельность, определенного набора </w:t>
      </w:r>
      <w:proofErr w:type="spellStart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качество образования.</w:t>
      </w:r>
    </w:p>
    <w:p w:rsidR="00D4262A" w:rsidRPr="00D4262A" w:rsidRDefault="00D4262A" w:rsidP="00D4262A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Ссылки к </w:t>
      </w:r>
      <w:proofErr w:type="spellStart"/>
      <w:r w:rsidRPr="00D4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аккредитационному</w:t>
      </w:r>
      <w:proofErr w:type="spellEnd"/>
      <w:r w:rsidRPr="00D4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мониторингу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00"/>
      </w:tblGrid>
      <w:tr w:rsidR="00D4262A" w:rsidRPr="00D4262A" w:rsidTr="00D4262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1"/>
              <w:gridCol w:w="418"/>
              <w:gridCol w:w="14284"/>
            </w:tblGrid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ССЫЛКА НА РЕСУРС, ПОДТВЕРЖДАЮЩИЙ КРИТЕРИИ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21073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Показатель 1.  Наличие электронной информационно-образовательной среды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Личный кабинет в федеральной государственной информационной системе «Моя школа»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B72625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hyperlink r:id="rId6" w:history="1">
                    <w:r w:rsidR="00B7262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ФГИС М</w:t>
                    </w:r>
                    <w:r w:rsidR="00B7262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</w:t>
                    </w:r>
                    <w:r w:rsidR="00B7262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я школа</w:t>
                    </w:r>
                  </w:hyperlink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Локальный нормативный акт об электронной информационно-образовательной среде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B72625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B72625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Электронная информационная среда</w:t>
                    </w:r>
                  </w:hyperlink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доступа к цифровой (электронной) библиотеке и/ или иным электронным образовательным ресурсам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B72625" w:rsidP="00B72625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1335ED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доступ к </w:t>
                    </w:r>
                    <w:proofErr w:type="spellStart"/>
                    <w:r w:rsidR="001335ED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элетронной</w:t>
                    </w:r>
                    <w:proofErr w:type="spellEnd"/>
                    <w:r w:rsidR="001335ED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библи</w:t>
                    </w:r>
                    <w:r w:rsidR="001335ED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</w:t>
                    </w:r>
                    <w:r w:rsidR="001335ED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теке</w:t>
                    </w:r>
                  </w:hyperlink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1335ED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" w:history="1">
                    <w:r w:rsidR="001335ED">
                      <w:rPr>
                        <w:rStyle w:val="a3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Электронный журнал</w:t>
                    </w:r>
                  </w:hyperlink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доступа к </w:t>
                  </w: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электронным</w:t>
                  </w:r>
                  <w:proofErr w:type="gramEnd"/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портфолио обучающихся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1335ED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Электронные портфолио учащихся размещены в </w:t>
                  </w:r>
                  <w:r w:rsidR="00133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официальном сайте школы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Электронное портфолио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0" w:history="1">
                    <w:r w:rsidRPr="00D4262A">
                      <w:rPr>
                        <w:rFonts w:ascii="Times New Roman" w:eastAsia="Times New Roman" w:hAnsi="Times New Roman" w:cs="Times New Roman"/>
                        <w:i/>
                        <w:iCs/>
                        <w:color w:val="306AFD"/>
                        <w:sz w:val="24"/>
                        <w:szCs w:val="24"/>
                        <w:lang w:eastAsia="ru-RU"/>
                      </w:rPr>
                      <w:t>Документы раздел</w:t>
                    </w:r>
                    <w:bookmarkStart w:id="0" w:name="_GoBack"/>
                    <w:bookmarkEnd w:id="0"/>
                    <w:r w:rsidRPr="00D4262A">
                      <w:rPr>
                        <w:rFonts w:ascii="Times New Roman" w:eastAsia="Times New Roman" w:hAnsi="Times New Roman" w:cs="Times New Roman"/>
                        <w:i/>
                        <w:iCs/>
                        <w:color w:val="306AFD"/>
                        <w:sz w:val="24"/>
                        <w:szCs w:val="24"/>
                        <w:lang w:eastAsia="ru-RU"/>
                      </w:rPr>
                      <w:t>а</w:t>
                    </w:r>
                    <w:r w:rsidRPr="00D4262A">
                      <w:rPr>
                        <w:rFonts w:ascii="Times New Roman" w:eastAsia="Times New Roman" w:hAnsi="Times New Roman" w:cs="Times New Roman"/>
                        <w:i/>
                        <w:iCs/>
                        <w:color w:val="306AFD"/>
                        <w:sz w:val="24"/>
                        <w:szCs w:val="24"/>
                        <w:lang w:eastAsia="ru-RU"/>
                      </w:rPr>
                      <w:t xml:space="preserve"> Обр</w:t>
                    </w:r>
                    <w:r w:rsidRPr="00D4262A">
                      <w:rPr>
                        <w:rFonts w:ascii="Times New Roman" w:eastAsia="Times New Roman" w:hAnsi="Times New Roman" w:cs="Times New Roman"/>
                        <w:i/>
                        <w:iCs/>
                        <w:color w:val="306AFD"/>
                        <w:sz w:val="24"/>
                        <w:szCs w:val="24"/>
                        <w:lang w:eastAsia="ru-RU"/>
                      </w:rPr>
                      <w:t>а</w:t>
                    </w:r>
                    <w:r w:rsidRPr="00D4262A">
                      <w:rPr>
                        <w:rFonts w:ascii="Times New Roman" w:eastAsia="Times New Roman" w:hAnsi="Times New Roman" w:cs="Times New Roman"/>
                        <w:i/>
                        <w:iCs/>
                        <w:color w:val="306AFD"/>
                        <w:sz w:val="24"/>
                        <w:szCs w:val="24"/>
                        <w:lang w:eastAsia="ru-RU"/>
                      </w:rPr>
                      <w:t>зование</w:t>
                    </w:r>
                  </w:hyperlink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21073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 xml:space="preserve">Показатель 2.  </w:t>
                  </w: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Участие обучающихся в оценочных мероприятиях, проведенных в рамках мониторинга системы образования</w:t>
                  </w:r>
                  <w:proofErr w:type="gramEnd"/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789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обучающихся в оценочных мероприятиях</w:t>
                  </w:r>
                  <w:proofErr w:type="gramEnd"/>
                </w:p>
              </w:tc>
              <w:tc>
                <w:tcPr>
                  <w:tcW w:w="142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21073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Показатель 3. 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 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школы</w:t>
                  </w:r>
                  <w:proofErr w:type="gramEnd"/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Default="00D4262A" w:rsidP="004C71C7">
                  <w:pPr>
                    <w:spacing w:before="90" w:after="210" w:line="240" w:lineRule="auto"/>
                    <w:ind w:left="-36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92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% педагогов М</w:t>
                  </w:r>
                  <w:r w:rsidR="004C71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КОУ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 "</w:t>
                  </w:r>
                  <w:proofErr w:type="spellStart"/>
                  <w:r w:rsidR="004C71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Телетлинская</w:t>
                  </w:r>
                  <w:proofErr w:type="spellEnd"/>
                  <w:r w:rsidR="004C71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СОШ №1»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4C71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="004C71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="004C71C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елетль</w:t>
                  </w:r>
                  <w:proofErr w:type="spellEnd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имеют первую или высшую квалификационные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категории по должности "Учитель"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Педагогический состав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педагогических работников, участвующих в реализации основной образовательной программы школы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21073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 xml:space="preserve">Показатель 4.  Доля педагогических работников, прошедших повышение квалификации по профилю педагогической деятельности </w:t>
                  </w: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за</w:t>
                  </w:r>
                  <w:proofErr w:type="gramEnd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 xml:space="preserve"> последние 3 года, 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в общем числе педагогических работников, участвующих в реализации основной образовательной программы начального общего образования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C26E3D" w:rsidRPr="00D4262A" w:rsidRDefault="00D4262A" w:rsidP="00C26E3D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</w:t>
                  </w: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программы школы</w:t>
                  </w:r>
                  <w:r w:rsidR="00C26E3D"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деятельности за последние 3 года </w:t>
                  </w:r>
                  <w:proofErr w:type="gramEnd"/>
                </w:p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100% педагогов М</w:t>
                  </w:r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 "</w:t>
                  </w:r>
                  <w:proofErr w:type="spellStart"/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Телетлинская</w:t>
                  </w:r>
                  <w:proofErr w:type="spellEnd"/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СОШ №1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елетль</w:t>
                  </w:r>
                  <w:proofErr w:type="spellEnd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прошли КПК по профилю педагогической 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деятельности </w:t>
                  </w: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последние 3 года 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Педагогический состав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Общее количество педагогических работников, участвующих в реализации учебного плана основной образовательной программы школы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21073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 xml:space="preserve">Показатель 5.  Доля выпускников, не набравших минимальное количество баллов по обязательным учебным предметам при прохождении </w:t>
                  </w:r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государственной итоговой аттестации по образовательной программе основного общего образования, от общего количества выпускников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выпускников, проходивших государственную итоговую аттестацию по образовательным программам по обязательным учебным предметам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C26E3D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21073" w:type="dxa"/>
                  <w:gridSpan w:val="3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 xml:space="preserve">Показатель 6.  Доля выпускников, получивших допуск к государственной итоговой аттестации по образовательной программе основного общего </w:t>
                  </w:r>
                </w:p>
                <w:p w:rsid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</w:pPr>
                  <w:proofErr w:type="gramStart"/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 xml:space="preserve">образования (без учета повторного прохождения итогового собеседования по русскому языку и (или) ликвидации академической </w:t>
                  </w:r>
                  <w:proofErr w:type="gramEnd"/>
                </w:p>
                <w:p w:rsidR="00D4262A" w:rsidRPr="00D4262A" w:rsidRDefault="00D4262A" w:rsidP="00D4262A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1C40F"/>
                      <w:lang w:eastAsia="ru-RU"/>
                    </w:rPr>
                    <w:t>задолженности), от общего количества выпускников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выпускников, получивших допуск к государственной итоговой аттестации по образовательным программам (без учета повторного прохождения итогового собеседования по русскому языку и (или) ликвидации академической задолженности)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C26E3D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4262A" w:rsidRPr="00D4262A" w:rsidTr="004C71C7">
              <w:trPr>
                <w:jc w:val="center"/>
              </w:trPr>
              <w:tc>
                <w:tcPr>
                  <w:tcW w:w="63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D4262A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Общее количество выпускников, освоивших образовательную программу школы</w:t>
                  </w:r>
                </w:p>
              </w:tc>
              <w:tc>
                <w:tcPr>
                  <w:tcW w:w="14702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D4262A" w:rsidRPr="00D4262A" w:rsidRDefault="00D4262A" w:rsidP="00C26E3D">
                  <w:pPr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6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26E3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D4262A" w:rsidRPr="00D4262A" w:rsidRDefault="00D4262A" w:rsidP="00D42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62A" w:rsidRPr="001335ED" w:rsidRDefault="001335ED" w:rsidP="00D4262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"https://sh-teletlinskaya--1-steletlinskaya-r82.gosweb.gosuslugi.ru/nasha-shkola/o-shkole/" </w:instrText>
      </w:r>
      <w:r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fldChar w:fldCharType="separate"/>
      </w:r>
      <w:r w:rsidR="00D4262A" w:rsidRPr="001335ED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ш</w:t>
      </w:r>
      <w:r w:rsidR="00D4262A" w:rsidRPr="001335ED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D4262A" w:rsidRPr="001335ED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ола</w:t>
      </w:r>
    </w:p>
    <w:p w:rsidR="00D4262A" w:rsidRPr="001335ED" w:rsidRDefault="001335ED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"https://sh-teletlinskaya--1-steletlinskaya-r82.gosweb.gosuslugi.ru/nasha-shkola/o-shkole/"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О шко</w:t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D4262A" w:rsidRPr="001335ED" w:rsidRDefault="001335ED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"https://sh-teletlinskaya--1-steletlinskaya-r82.gosweb.gosuslugi.ru/nasha-shkola/administratsiya/"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нистрация</w:t>
      </w:r>
    </w:p>
    <w:p w:rsidR="00D4262A" w:rsidRPr="001335ED" w:rsidRDefault="001335ED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"https://sh-teletlinskaya--1-steletlinskaya-r82.gosweb.gosuslugi.ru/nasha-shkola/nash-kollektiv/"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состав</w:t>
      </w:r>
    </w:p>
    <w:p w:rsidR="00D4262A" w:rsidRPr="00D4262A" w:rsidRDefault="001335ED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hyperlink r:id="rId11" w:history="1">
        <w:r w:rsidR="00D4262A" w:rsidRPr="00D4262A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Профильные направлен</w:t>
        </w:r>
        <w:r w:rsidR="00D4262A" w:rsidRPr="00D4262A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и</w:t>
        </w:r>
        <w:r w:rsidR="00D4262A" w:rsidRPr="00D4262A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я</w:t>
        </w:r>
      </w:hyperlink>
    </w:p>
    <w:p w:rsidR="00D4262A" w:rsidRPr="001335ED" w:rsidRDefault="001335ED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"https://sh-teletlinskaya--1-steletlinskaya-r82.gosweb.gosuslugi.ru/nasha-shkola/nashi-klassy/"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Наши классы</w:t>
      </w:r>
    </w:p>
    <w:p w:rsidR="00D4262A" w:rsidRPr="001335ED" w:rsidRDefault="001335ED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"https://sh-teletlinskaya--1-steletlinskaya-r82.gosweb.gosuslugi.ru/nasha-shkola/dostizheniya-i-pobedy/"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1335ED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 победы</w:t>
      </w:r>
    </w:p>
    <w:p w:rsidR="00D4262A" w:rsidRPr="007518E5" w:rsidRDefault="001335ED" w:rsidP="00D4262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r w:rsidR="007518E5"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fldChar w:fldCharType="begin"/>
      </w:r>
      <w:r w:rsidR="007518E5"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"https://sh-teletlinskaya--1-steletlinskaya-r82.gosweb.gosuslugi.ru/nasha-shkola/tekst/" </w:instrText>
      </w:r>
      <w:r w:rsidR="007518E5"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</w:r>
      <w:r w:rsidR="007518E5"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fldChar w:fldCharType="separate"/>
      </w:r>
      <w:r w:rsidR="00D4262A" w:rsidRPr="007518E5"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Педагогам и сотрудникам</w:t>
      </w:r>
    </w:p>
    <w:p w:rsidR="00D4262A" w:rsidRPr="007518E5" w:rsidRDefault="007518E5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6AFD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"https://sh-teletlinskaya--1-steletlinskaya-r82.gosweb.gosuslugi.ru/nasha-shkola/elektronnyy-zhurnal-dnevnik/"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7518E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журнал</w:t>
      </w:r>
    </w:p>
    <w:p w:rsidR="00D4262A" w:rsidRPr="007518E5" w:rsidRDefault="007518E5" w:rsidP="00D4262A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instrText xml:space="preserve"> HYPERLINK "https://sh-teletlinskaya--1-steletlinskaya-r82.gosweb.gosuslugi.ru/nasha-shkola/tekst/" </w:instrText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separate"/>
      </w:r>
      <w:r w:rsidR="00D4262A" w:rsidRPr="007518E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ресурсы</w:t>
      </w:r>
    </w:p>
    <w:p w:rsidR="007518E5" w:rsidRPr="00D4262A" w:rsidRDefault="007518E5" w:rsidP="007518E5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fldChar w:fldCharType="end"/>
      </w:r>
      <w:hyperlink r:id="rId12" w:history="1">
        <w:r w:rsidR="00D4262A" w:rsidRPr="00D4262A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Профессиональные стандарты</w:t>
        </w:r>
      </w:hyperlink>
      <w:r w:rsidRPr="00D42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62A" w:rsidRPr="00D4262A" w:rsidRDefault="00D4262A" w:rsidP="00751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36" w:rsidRDefault="00666036" w:rsidP="00D4262A">
      <w:pPr>
        <w:ind w:hanging="709"/>
      </w:pPr>
    </w:p>
    <w:sectPr w:rsidR="00666036" w:rsidSect="004C71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0E87"/>
    <w:multiLevelType w:val="multilevel"/>
    <w:tmpl w:val="235C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AE2331"/>
    <w:multiLevelType w:val="multilevel"/>
    <w:tmpl w:val="8EB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00777"/>
    <w:multiLevelType w:val="multilevel"/>
    <w:tmpl w:val="272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2A"/>
    <w:rsid w:val="001335ED"/>
    <w:rsid w:val="003C01DC"/>
    <w:rsid w:val="004C71C7"/>
    <w:rsid w:val="00666036"/>
    <w:rsid w:val="007518E5"/>
    <w:rsid w:val="00B72625"/>
    <w:rsid w:val="00C26E3D"/>
    <w:rsid w:val="00D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6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2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6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26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1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ka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teletlinskaya--1-steletlinskaya-r82.gosweb.gosuslugi.ru/nasha-shkola/tekst/" TargetMode="External"/><Relationship Id="rId12" Type="http://schemas.openxmlformats.org/officeDocument/2006/relationships/hyperlink" Target="https://shkolavizyabozh-r11.gosweb.gosuslugi.ru/pedagogam-i-sotrudnikam/professionalnye-standar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teletlinskaya--1-steletlinskaya-r82.gosweb.gosuslugi.ru/nasha-shkola/fgis-moya-shkola/" TargetMode="External"/><Relationship Id="rId11" Type="http://schemas.openxmlformats.org/officeDocument/2006/relationships/hyperlink" Target="https://sh-teletlinskaya--1-steletlinskaya-r82.gosweb.gosuslugi.ru/nasha-shkola/profilnye-napravlen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-teletlinskaya--1-steletlinskaya-r82.gosweb.gosuslugi.ru/ofitsialno/obrazovanie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v2/school?school=10000053177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умакусун сагидмагомедова</dc:creator>
  <cp:lastModifiedBy>Пользователь</cp:lastModifiedBy>
  <cp:revision>3</cp:revision>
  <dcterms:created xsi:type="dcterms:W3CDTF">2023-10-25T07:32:00Z</dcterms:created>
  <dcterms:modified xsi:type="dcterms:W3CDTF">2023-10-25T09:34:00Z</dcterms:modified>
</cp:coreProperties>
</file>